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67" w:rsidRPr="00AC4B86" w:rsidRDefault="00466167" w:rsidP="0057166E">
      <w:pPr>
        <w:rPr>
          <w:b/>
          <w:color w:val="0000FF"/>
          <w:spacing w:val="-8"/>
          <w:sz w:val="2"/>
          <w:shd w:val="clear" w:color="auto" w:fill="FFFFFF"/>
        </w:rPr>
      </w:pPr>
      <w:r w:rsidRPr="00AC4B86">
        <w:rPr>
          <w:b/>
          <w:color w:val="0000FF"/>
          <w:spacing w:val="-8"/>
          <w:shd w:val="clear" w:color="auto" w:fill="FFFFFF"/>
        </w:rPr>
        <w:t xml:space="preserve">                   </w:t>
      </w:r>
    </w:p>
    <w:tbl>
      <w:tblPr>
        <w:tblW w:w="0" w:type="auto"/>
        <w:tblInd w:w="-318" w:type="dxa"/>
        <w:tblLook w:val="00A0"/>
      </w:tblPr>
      <w:tblGrid>
        <w:gridCol w:w="3753"/>
        <w:gridCol w:w="6348"/>
      </w:tblGrid>
      <w:tr w:rsidR="00466167" w:rsidRPr="00AC4B86" w:rsidTr="00984331">
        <w:trPr>
          <w:trHeight w:val="13672"/>
        </w:trPr>
        <w:tc>
          <w:tcPr>
            <w:tcW w:w="3753" w:type="dxa"/>
          </w:tcPr>
          <w:p w:rsidR="00466167" w:rsidRPr="00AC4B86" w:rsidRDefault="00466167" w:rsidP="005A0657">
            <w:pPr>
              <w:spacing w:before="120" w:after="120"/>
              <w:rPr>
                <w:b/>
                <w:color w:val="0000FF"/>
                <w:spacing w:val="-8"/>
                <w:sz w:val="20"/>
                <w:szCs w:val="20"/>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3pt;width:189pt;height:206.75pt;z-index:251658240">
                  <v:imagedata r:id="rId7" o:title="" gain="61604f" blacklevel="3932f"/>
                </v:shape>
              </w:pict>
            </w:r>
          </w:p>
          <w:p w:rsidR="00466167" w:rsidRPr="00AC4B86" w:rsidRDefault="00466167" w:rsidP="005A0657">
            <w:pPr>
              <w:spacing w:before="120" w:after="120"/>
              <w:ind w:right="-79"/>
              <w:jc w:val="both"/>
              <w:rPr>
                <w:b/>
                <w:i/>
                <w:color w:val="0000FF"/>
              </w:rPr>
            </w:pPr>
          </w:p>
          <w:p w:rsidR="00466167" w:rsidRPr="00AC4B86" w:rsidRDefault="00466167" w:rsidP="005A0657">
            <w:pPr>
              <w:spacing w:before="120" w:after="120"/>
              <w:ind w:right="-79"/>
              <w:jc w:val="both"/>
              <w:rPr>
                <w:b/>
                <w:i/>
                <w:color w:val="0000FF"/>
              </w:rPr>
            </w:pPr>
          </w:p>
          <w:p w:rsidR="00466167" w:rsidRPr="00AC4B86" w:rsidRDefault="00466167" w:rsidP="005A0657">
            <w:pPr>
              <w:spacing w:before="120" w:after="120"/>
              <w:ind w:right="-79"/>
              <w:jc w:val="both"/>
              <w:rPr>
                <w:b/>
                <w:i/>
                <w:color w:val="0000FF"/>
              </w:rPr>
            </w:pPr>
          </w:p>
          <w:p w:rsidR="00466167" w:rsidRPr="00AC4B86" w:rsidRDefault="00466167" w:rsidP="005A0657">
            <w:pPr>
              <w:spacing w:before="120" w:after="120"/>
              <w:ind w:right="-79"/>
              <w:jc w:val="both"/>
              <w:rPr>
                <w:b/>
                <w:i/>
                <w:color w:val="0000FF"/>
              </w:rPr>
            </w:pPr>
          </w:p>
          <w:p w:rsidR="00466167" w:rsidRPr="00AC4B86" w:rsidRDefault="00466167" w:rsidP="005A0657">
            <w:pPr>
              <w:spacing w:before="120" w:after="120"/>
              <w:ind w:right="-79"/>
              <w:jc w:val="both"/>
              <w:rPr>
                <w:b/>
                <w:i/>
                <w:color w:val="0000FF"/>
              </w:rPr>
            </w:pPr>
          </w:p>
          <w:p w:rsidR="00466167" w:rsidRPr="00AC4B86" w:rsidRDefault="00466167" w:rsidP="005A0657">
            <w:pPr>
              <w:spacing w:before="120" w:after="120"/>
              <w:ind w:right="-79"/>
              <w:jc w:val="both"/>
              <w:rPr>
                <w:b/>
                <w:i/>
                <w:color w:val="0000FF"/>
              </w:rPr>
            </w:pPr>
          </w:p>
          <w:p w:rsidR="00466167" w:rsidRPr="00AC4B86" w:rsidRDefault="00466167" w:rsidP="005A0657">
            <w:pPr>
              <w:spacing w:before="120" w:after="120"/>
              <w:ind w:right="-79"/>
              <w:jc w:val="both"/>
              <w:rPr>
                <w:b/>
                <w:i/>
                <w:color w:val="0000FF"/>
              </w:rPr>
            </w:pPr>
          </w:p>
          <w:p w:rsidR="00466167" w:rsidRPr="00AC4B86" w:rsidRDefault="00466167" w:rsidP="005A0657">
            <w:pPr>
              <w:spacing w:before="120" w:after="120"/>
              <w:ind w:right="-79"/>
              <w:jc w:val="both"/>
              <w:rPr>
                <w:b/>
                <w:i/>
                <w:color w:val="0000FF"/>
              </w:rPr>
            </w:pPr>
          </w:p>
          <w:p w:rsidR="00466167" w:rsidRPr="00AC4B86" w:rsidRDefault="00466167" w:rsidP="005A0657">
            <w:pPr>
              <w:spacing w:before="120" w:after="120"/>
              <w:ind w:right="-79"/>
              <w:jc w:val="both"/>
              <w:rPr>
                <w:b/>
                <w:i/>
                <w:color w:val="0000FF"/>
              </w:rPr>
            </w:pPr>
          </w:p>
          <w:p w:rsidR="00466167" w:rsidRDefault="00466167" w:rsidP="005A0657">
            <w:pPr>
              <w:spacing w:before="120" w:after="120"/>
              <w:ind w:right="-79"/>
              <w:jc w:val="both"/>
              <w:rPr>
                <w:b/>
                <w:i/>
                <w:color w:val="0000FF"/>
                <w:sz w:val="22"/>
                <w:szCs w:val="22"/>
              </w:rPr>
            </w:pPr>
          </w:p>
          <w:p w:rsidR="00466167" w:rsidRPr="00AC4B86" w:rsidRDefault="00466167" w:rsidP="005A0657">
            <w:pPr>
              <w:spacing w:before="120" w:after="120"/>
              <w:ind w:right="-79"/>
              <w:jc w:val="both"/>
              <w:rPr>
                <w:b/>
                <w:i/>
                <w:color w:val="0000FF"/>
              </w:rPr>
            </w:pPr>
            <w:r>
              <w:rPr>
                <w:b/>
                <w:i/>
                <w:color w:val="0000FF"/>
                <w:sz w:val="22"/>
                <w:szCs w:val="22"/>
              </w:rPr>
              <w:t xml:space="preserve">  </w:t>
            </w:r>
            <w:r w:rsidRPr="00AC4B86">
              <w:rPr>
                <w:b/>
                <w:i/>
                <w:color w:val="0000FF"/>
                <w:sz w:val="22"/>
                <w:szCs w:val="22"/>
              </w:rPr>
              <w:t>Anh Đỗ Quốc Khánh – Giám đốc</w:t>
            </w:r>
          </w:p>
          <w:p w:rsidR="00466167" w:rsidRPr="00AC4B86" w:rsidRDefault="00466167" w:rsidP="005A0657">
            <w:pPr>
              <w:spacing w:before="120" w:after="120"/>
              <w:ind w:right="-79"/>
              <w:jc w:val="both"/>
              <w:rPr>
                <w:color w:val="0000FF"/>
              </w:rPr>
            </w:pPr>
            <w:r w:rsidRPr="00AC4B86">
              <w:rPr>
                <w:color w:val="0000FF"/>
                <w:sz w:val="22"/>
                <w:szCs w:val="22"/>
              </w:rPr>
              <w:t xml:space="preserve">Vượt khó đi lên, biến nguồn dược liệu quý thành hàng hóa có giá trị cao, sản phẩm </w:t>
            </w:r>
            <w:r w:rsidRPr="00AC4B86">
              <w:rPr>
                <w:b/>
                <w:color w:val="0000FF"/>
                <w:sz w:val="22"/>
                <w:szCs w:val="22"/>
              </w:rPr>
              <w:t xml:space="preserve">TRÀ XẠ ĐEN TÚI LỌC </w:t>
            </w:r>
            <w:r w:rsidRPr="00AC4B86">
              <w:rPr>
                <w:color w:val="0000FF"/>
                <w:sz w:val="22"/>
                <w:szCs w:val="22"/>
              </w:rPr>
              <w:t>không những là nước uống giải khát, không gas, không chất bảo quản, không phẩm màu hóa học mà còn có lợi cho sức khỏe v</w:t>
            </w:r>
            <w:r w:rsidRPr="00AC4B86">
              <w:rPr>
                <w:color w:val="0000FF"/>
                <w:sz w:val="22"/>
                <w:szCs w:val="22"/>
                <w:shd w:val="clear" w:color="auto" w:fill="FFFFFF"/>
              </w:rPr>
              <w:t>ới thành phần 100% thân, lá xạ đen.</w:t>
            </w:r>
          </w:p>
          <w:p w:rsidR="00466167" w:rsidRPr="00A126BF" w:rsidRDefault="00466167" w:rsidP="003F61E9">
            <w:pPr>
              <w:tabs>
                <w:tab w:val="right" w:leader="dot" w:pos="8505"/>
              </w:tabs>
              <w:spacing w:before="120" w:after="120"/>
              <w:jc w:val="both"/>
              <w:rPr>
                <w:color w:val="0000FF"/>
                <w:lang w:val="pl-PL"/>
              </w:rPr>
            </w:pPr>
            <w:r w:rsidRPr="00AC4B86">
              <w:rPr>
                <w:color w:val="0000FF"/>
                <w:sz w:val="22"/>
                <w:szCs w:val="22"/>
              </w:rPr>
              <w:t xml:space="preserve">Cái độc lạ ở chỗ cây xạ đen vốn chỉ trồng được ở vùng Tây Bắc, thế nhưng bám rễ sống được với vùng đất U Minh Hạ - vùng đất nhiễm phèn nặng lại hay ngập úng là một kỳ tích. Bên cạnh đó, diện tích vườn tạp còn khá lớn, bà con nông dân chưa tận dụng hiệu quả để tạo điều kiện tăng thu nhập cho gia đình. Qua quá trình nghiên cứu, tìm hiểu và sử dụng, thử nghiệm và khởi nghiệp thành công, đến nay sản phẩm </w:t>
            </w:r>
            <w:r w:rsidRPr="00AC4B86">
              <w:rPr>
                <w:b/>
                <w:color w:val="0000FF"/>
                <w:sz w:val="22"/>
                <w:szCs w:val="22"/>
              </w:rPr>
              <w:t xml:space="preserve">TRÀ XẠ ĐEN TÚI LỌC </w:t>
            </w:r>
            <w:r w:rsidRPr="00AC4B86">
              <w:rPr>
                <w:color w:val="0000FF"/>
                <w:sz w:val="22"/>
                <w:szCs w:val="22"/>
              </w:rPr>
              <w:t>của</w:t>
            </w:r>
            <w:r w:rsidRPr="00AC4B86">
              <w:rPr>
                <w:b/>
                <w:color w:val="0000FF"/>
                <w:sz w:val="22"/>
                <w:szCs w:val="22"/>
              </w:rPr>
              <w:t xml:space="preserve"> </w:t>
            </w:r>
            <w:r w:rsidRPr="00AC4B86">
              <w:rPr>
                <w:color w:val="0000FF"/>
                <w:sz w:val="22"/>
                <w:szCs w:val="22"/>
              </w:rPr>
              <w:t xml:space="preserve">Công ty đã được người tiêu dùng biết đến, ủng hộ mạnh mẽ. Công ty ngày càng phát triển, đa dạng và nâng cấp sản phẩm của mình cả về mẫu mã đến chất lượng sản phẩm để đáp ứng nhu cầu càng cao của người tiêu dùng (xây dựng vùng nguyên liệu hữu cơ, hệ thống quản lý chất lượng tiên tiến HACCP, </w:t>
            </w:r>
            <w:r w:rsidRPr="00AC4B86">
              <w:rPr>
                <w:color w:val="0000FF"/>
                <w:sz w:val="22"/>
                <w:szCs w:val="22"/>
                <w:lang w:val="pl-PL"/>
              </w:rPr>
              <w:t xml:space="preserve">đảm bảo vệ sinh an toàn thực phẩm, lưu trữ trên nên tảng (Blockchain)). Không dừng lại ở cây Xạ đen, hiện nay Công ty chúng tôi đã nghiên cứu, phát triển thêm các sản phẩm thảo dược mới như: trà </w:t>
            </w:r>
            <w:r w:rsidRPr="00AC4B86">
              <w:rPr>
                <w:color w:val="0000FF"/>
                <w:sz w:val="22"/>
                <w:szCs w:val="22"/>
                <w:shd w:val="clear" w:color="auto" w:fill="FFFFFF"/>
                <w:lang w:val="pl-PL"/>
              </w:rPr>
              <w:t>đinh lăng túi lọc, trà dây thìa canh túi lọc</w:t>
            </w:r>
            <w:bookmarkStart w:id="0" w:name="_GoBack"/>
            <w:bookmarkEnd w:id="0"/>
            <w:r w:rsidRPr="00AC4B86">
              <w:rPr>
                <w:color w:val="0000FF"/>
                <w:sz w:val="22"/>
                <w:szCs w:val="22"/>
                <w:shd w:val="clear" w:color="auto" w:fill="FFFFFF"/>
                <w:lang w:val="pl-PL"/>
              </w:rPr>
              <w:t>,…</w:t>
            </w:r>
            <w:r w:rsidRPr="00AC4B86">
              <w:rPr>
                <w:color w:val="0000FF"/>
                <w:sz w:val="22"/>
                <w:szCs w:val="22"/>
                <w:lang w:val="pl-PL"/>
              </w:rPr>
              <w:t>qua đó góp phần tạo việc làm, thu nhậ</w:t>
            </w:r>
            <w:r>
              <w:rPr>
                <w:color w:val="0000FF"/>
                <w:sz w:val="22"/>
                <w:szCs w:val="22"/>
                <w:lang w:val="pl-PL"/>
              </w:rPr>
              <w:t>p cho</w:t>
            </w:r>
            <w:r w:rsidRPr="00AC4B86">
              <w:rPr>
                <w:color w:val="0000FF"/>
                <w:sz w:val="22"/>
                <w:szCs w:val="22"/>
                <w:lang w:val="pl-PL"/>
              </w:rPr>
              <w:t xml:space="preserve"> bà con nông dân trên địa bàn.</w:t>
            </w:r>
          </w:p>
        </w:tc>
        <w:tc>
          <w:tcPr>
            <w:tcW w:w="6348" w:type="dxa"/>
          </w:tcPr>
          <w:p w:rsidR="00466167" w:rsidRPr="00AC4B86" w:rsidRDefault="00466167" w:rsidP="00D96F91">
            <w:pPr>
              <w:jc w:val="center"/>
              <w:rPr>
                <w:b/>
                <w:i/>
                <w:color w:val="0000FF"/>
                <w:spacing w:val="-8"/>
                <w:sz w:val="28"/>
                <w:szCs w:val="28"/>
                <w:shd w:val="clear" w:color="auto" w:fill="FFFFFF"/>
                <w:lang w:val="pl-PL"/>
              </w:rPr>
            </w:pPr>
            <w:r w:rsidRPr="00AC4B86">
              <w:rPr>
                <w:b/>
                <w:i/>
                <w:color w:val="0000FF"/>
                <w:spacing w:val="-8"/>
                <w:sz w:val="28"/>
                <w:szCs w:val="28"/>
                <w:shd w:val="clear" w:color="auto" w:fill="FFFFFF"/>
                <w:lang w:val="pl-PL"/>
              </w:rPr>
              <w:t>TRÀ XẠ ĐEN – THƯƠNG HIỆU NỔI TIẾNG TỪ ĐẤT RỪNG U MINH HẠ, TỈNH CÀ MAU</w:t>
            </w:r>
          </w:p>
          <w:p w:rsidR="00466167" w:rsidRPr="00AC4B86" w:rsidRDefault="00466167" w:rsidP="005F7697">
            <w:pPr>
              <w:rPr>
                <w:b/>
                <w:i/>
                <w:color w:val="0000FF"/>
                <w:spacing w:val="-8"/>
                <w:sz w:val="12"/>
                <w:szCs w:val="28"/>
                <w:shd w:val="clear" w:color="auto" w:fill="FFFFFF"/>
                <w:lang w:val="pl-PL"/>
              </w:rPr>
            </w:pPr>
          </w:p>
          <w:p w:rsidR="00466167" w:rsidRPr="00AC4B86" w:rsidRDefault="00466167" w:rsidP="00D96F91">
            <w:pPr>
              <w:shd w:val="clear" w:color="auto" w:fill="FFFFFF"/>
              <w:jc w:val="both"/>
              <w:rPr>
                <w:b/>
                <w:i/>
                <w:color w:val="0000FF"/>
                <w:lang w:val="pl-PL"/>
              </w:rPr>
            </w:pPr>
            <w:r w:rsidRPr="00AC4B86">
              <w:rPr>
                <w:b/>
                <w:i/>
                <w:color w:val="0000FF"/>
                <w:sz w:val="22"/>
                <w:szCs w:val="22"/>
                <w:lang w:val="pl-PL"/>
              </w:rPr>
              <w:t xml:space="preserve">          Anh Đổ Quốc Khánh – Giám đốc Công ty TNHHSXTM Hùng Khánh là giám đốc trẻ thành đạt ở Cà Mau, tiên phong mang cây xạ đen từ miền Tây Bắc Tổ quốc về xã Khánh Bình Tây Bắc, huyện Trần Văn Thời, tỉnh Cà Mau để ươm trồng thành công trên đất nhiễm phèn Rừng U Minh Hạ. Thương hiệu Trà Thảo mộc Hùng Khánh (Trà xạ đen túi lọc) được chế biến từ cây xạ đen hiện nay rất được người tiêu dùng trong tỉnh và cả nước tin dùng. Tham gia sản xuất kinh doanh từ năm 2019, sản phẩm Trà xạ đen túi lọc được Ủy ban nhân dân tỉnh Cà Mau Chứng nhận Sản phẩm OCOP 3 sao năm 2021. </w:t>
            </w:r>
          </w:p>
          <w:p w:rsidR="00466167" w:rsidRPr="00AC4B86" w:rsidRDefault="00466167" w:rsidP="00D96F91">
            <w:pPr>
              <w:shd w:val="clear" w:color="auto" w:fill="FFFFFF"/>
              <w:jc w:val="both"/>
              <w:rPr>
                <w:i/>
                <w:color w:val="0000FF"/>
                <w:lang w:val="pl-PL"/>
              </w:rPr>
            </w:pPr>
            <w:r>
              <w:rPr>
                <w:noProof/>
              </w:rPr>
              <w:pict>
                <v:shape id="_x0000_s1027" type="#_x0000_t75" style="position:absolute;left:0;text-align:left;margin-left:1.3pt;margin-top:12.85pt;width:177.95pt;height:162.2pt;z-index:251657216">
                  <v:imagedata r:id="rId8" o:title="" cropleft="2979f" cropright="2979f" gain="79922f" blacklevel="1966f"/>
                </v:shape>
              </w:pict>
            </w:r>
          </w:p>
          <w:tbl>
            <w:tblPr>
              <w:tblW w:w="0" w:type="auto"/>
              <w:tblLook w:val="00A0"/>
            </w:tblPr>
            <w:tblGrid>
              <w:gridCol w:w="3280"/>
              <w:gridCol w:w="2842"/>
            </w:tblGrid>
            <w:tr w:rsidR="00466167" w:rsidRPr="00AC4B86" w:rsidTr="0047551F">
              <w:trPr>
                <w:trHeight w:val="3223"/>
              </w:trPr>
              <w:tc>
                <w:tcPr>
                  <w:tcW w:w="3280" w:type="dxa"/>
                  <w:tcBorders>
                    <w:top w:val="nil"/>
                    <w:left w:val="nil"/>
                    <w:bottom w:val="nil"/>
                    <w:right w:val="nil"/>
                  </w:tcBorders>
                </w:tcPr>
                <w:p w:rsidR="00466167" w:rsidRPr="00AC4B86" w:rsidRDefault="00466167" w:rsidP="00D96F91">
                  <w:pPr>
                    <w:jc w:val="center"/>
                    <w:rPr>
                      <w:b/>
                      <w:color w:val="0000FF"/>
                      <w:sz w:val="20"/>
                      <w:szCs w:val="20"/>
                      <w:lang w:val="pl-PL"/>
                    </w:rPr>
                  </w:pPr>
                </w:p>
              </w:tc>
              <w:tc>
                <w:tcPr>
                  <w:tcW w:w="2842" w:type="dxa"/>
                  <w:tcBorders>
                    <w:top w:val="nil"/>
                    <w:left w:val="nil"/>
                    <w:bottom w:val="nil"/>
                    <w:right w:val="nil"/>
                  </w:tcBorders>
                </w:tcPr>
                <w:p w:rsidR="00466167" w:rsidRPr="00AC4B86" w:rsidRDefault="00466167" w:rsidP="0047551F">
                  <w:pPr>
                    <w:ind w:right="-206"/>
                    <w:jc w:val="center"/>
                    <w:rPr>
                      <w:b/>
                      <w:color w:val="0000FF"/>
                      <w:sz w:val="20"/>
                      <w:szCs w:val="20"/>
                    </w:rPr>
                  </w:pPr>
                  <w:r w:rsidRPr="0025213D">
                    <w:rPr>
                      <w:noProof/>
                      <w:color w:val="0000FF"/>
                      <w:sz w:val="20"/>
                      <w:szCs w:val="20"/>
                    </w:rPr>
                    <w:pict>
                      <v:shape id="Picture 9" o:spid="_x0000_i1025" type="#_x0000_t75" style="width:121.5pt;height:162pt;visibility:visible">
                        <v:imagedata r:id="rId9" o:title="" blacklevel="3932f"/>
                      </v:shape>
                    </w:pict>
                  </w:r>
                </w:p>
              </w:tc>
            </w:tr>
          </w:tbl>
          <w:p w:rsidR="00466167" w:rsidRPr="00AC4B86" w:rsidRDefault="00466167" w:rsidP="0070184B">
            <w:pPr>
              <w:shd w:val="clear" w:color="auto" w:fill="FFFFFF"/>
              <w:jc w:val="center"/>
              <w:rPr>
                <w:b/>
                <w:i/>
                <w:color w:val="0000FF"/>
              </w:rPr>
            </w:pPr>
            <w:r w:rsidRPr="00AC4B86">
              <w:rPr>
                <w:b/>
                <w:i/>
                <w:color w:val="0000FF"/>
                <w:sz w:val="22"/>
                <w:szCs w:val="22"/>
              </w:rPr>
              <w:t>Sản phẩm và Giấy chứng nhận được cấp cho thương hiệu uy tín</w:t>
            </w:r>
          </w:p>
          <w:p w:rsidR="00466167" w:rsidRPr="00AC4B86" w:rsidRDefault="00466167" w:rsidP="00D96F91">
            <w:pPr>
              <w:shd w:val="clear" w:color="auto" w:fill="FFFFFF"/>
              <w:jc w:val="both"/>
              <w:rPr>
                <w:b/>
                <w:i/>
                <w:color w:val="0000FF"/>
                <w:sz w:val="8"/>
              </w:rPr>
            </w:pPr>
          </w:p>
          <w:p w:rsidR="00466167" w:rsidRPr="00AC4B86" w:rsidRDefault="00466167" w:rsidP="003E0926">
            <w:pPr>
              <w:tabs>
                <w:tab w:val="right" w:leader="dot" w:pos="8505"/>
              </w:tabs>
              <w:spacing w:before="120" w:after="120"/>
              <w:jc w:val="both"/>
              <w:rPr>
                <w:color w:val="0000FF"/>
                <w:shd w:val="clear" w:color="auto" w:fill="FFFFFF"/>
              </w:rPr>
            </w:pPr>
            <w:r w:rsidRPr="00AC4B86">
              <w:rPr>
                <w:color w:val="0000FF"/>
                <w:sz w:val="22"/>
                <w:szCs w:val="22"/>
              </w:rPr>
              <w:t xml:space="preserve">Điểm độc đáo sản phẩm </w:t>
            </w:r>
            <w:r w:rsidRPr="00AC4B86">
              <w:rPr>
                <w:b/>
                <w:color w:val="0000FF"/>
                <w:sz w:val="22"/>
                <w:szCs w:val="22"/>
              </w:rPr>
              <w:t>TRÀ XẠ ĐEN TÚI LỌC</w:t>
            </w:r>
            <w:r w:rsidRPr="00AC4B86">
              <w:rPr>
                <w:color w:val="0000FF"/>
                <w:sz w:val="22"/>
                <w:szCs w:val="22"/>
              </w:rPr>
              <w:t xml:space="preserve"> của Công ty chúng tôi không chỉ ở hương vị mà còn v</w:t>
            </w:r>
            <w:r w:rsidRPr="00AC4B86">
              <w:rPr>
                <w:color w:val="0000FF"/>
                <w:sz w:val="22"/>
                <w:szCs w:val="22"/>
                <w:shd w:val="clear" w:color="auto" w:fill="FFFFFF"/>
              </w:rPr>
              <w:t>ới thiết kế sang trọng, tinh tế, sản phẩm chất lượng, thích hợp làm các món quà biếu tặng đẳng cấp, ý nghĩa, thời thượng với xu hướng quà tặng sức khỏe hiện nay và mai sau.</w:t>
            </w:r>
          </w:p>
          <w:p w:rsidR="00466167" w:rsidRPr="001C432D" w:rsidRDefault="00466167" w:rsidP="00D23935">
            <w:pPr>
              <w:tabs>
                <w:tab w:val="right" w:leader="dot" w:pos="8505"/>
              </w:tabs>
              <w:spacing w:before="120" w:after="120"/>
              <w:jc w:val="both"/>
              <w:rPr>
                <w:color w:val="0000FF"/>
                <w:sz w:val="22"/>
                <w:szCs w:val="22"/>
                <w:shd w:val="clear" w:color="auto" w:fill="FFFFFF"/>
              </w:rPr>
            </w:pPr>
            <w:r w:rsidRPr="00AC4B86">
              <w:rPr>
                <w:color w:val="0000FF"/>
                <w:sz w:val="22"/>
                <w:szCs w:val="22"/>
                <w:shd w:val="clear" w:color="auto" w:fill="FFFFFF"/>
              </w:rPr>
              <w:t>Nhu cầu thị trường nước ta cũng như nhiều nước trên thế giới khi hiện nay sự chuyển dịch xu hướng “trở về thiên nhiên” tiêu dùng các sản phẩm nguồn gốc tự nhiên, thân thiện với môi trường và có lợi cho sức khỏe thì việc sử dụng các loại trà từ thảo mộc của người dân ngày càng gia tăng, phù hợp với quy luật sinh lý của cơ thể con người mà rất ít những tác động có hại</w:t>
            </w:r>
            <w:r w:rsidRPr="00AC4B86">
              <w:rPr>
                <w:color w:val="0000FF"/>
                <w:sz w:val="22"/>
                <w:szCs w:val="22"/>
              </w:rPr>
              <w:t xml:space="preserve">. Do đó, </w:t>
            </w:r>
            <w:r w:rsidRPr="00AC4B86">
              <w:rPr>
                <w:color w:val="0000FF"/>
                <w:sz w:val="22"/>
                <w:szCs w:val="22"/>
                <w:lang w:val="it-IT"/>
              </w:rPr>
              <w:t>“</w:t>
            </w:r>
            <w:r w:rsidRPr="00AC4B86">
              <w:rPr>
                <w:color w:val="0000FF"/>
                <w:sz w:val="22"/>
                <w:szCs w:val="22"/>
                <w:shd w:val="clear" w:color="auto" w:fill="FFFFFF"/>
              </w:rPr>
              <w:t>Sức khỏe là vàng khi đau ốm sự giàu sang cũng bất lự</w:t>
            </w:r>
            <w:r>
              <w:rPr>
                <w:color w:val="0000FF"/>
                <w:sz w:val="22"/>
                <w:szCs w:val="22"/>
                <w:shd w:val="clear" w:color="auto" w:fill="FFFFFF"/>
              </w:rPr>
              <w:t xml:space="preserve">c”. </w:t>
            </w:r>
            <w:r w:rsidRPr="00AC4B86">
              <w:rPr>
                <w:color w:val="0000FF"/>
                <w:sz w:val="22"/>
                <w:szCs w:val="22"/>
                <w:shd w:val="clear" w:color="auto" w:fill="FFFFFF"/>
              </w:rPr>
              <w:t>Biết yêu bản thân, làm bản thân khỏe là cách tôn trọng chính mình.</w:t>
            </w:r>
            <w:r>
              <w:rPr>
                <w:color w:val="0000FF"/>
                <w:sz w:val="22"/>
                <w:szCs w:val="22"/>
                <w:shd w:val="clear" w:color="auto" w:fill="FFFFFF"/>
              </w:rPr>
              <w:t xml:space="preserve"> </w:t>
            </w:r>
            <w:r>
              <w:rPr>
                <w:color w:val="0000FF"/>
              </w:rPr>
              <w:t>“Cho cuộc sống mãi xanh”- Thông điệp mạnh mẽ về bảo vệ môi trường, sức khỏe và chọn cho mình cách sống lành mạnh, tự nhiên.</w:t>
            </w:r>
          </w:p>
          <w:p w:rsidR="00466167" w:rsidRPr="0021638D" w:rsidRDefault="00466167" w:rsidP="0021638D">
            <w:pPr>
              <w:pStyle w:val="NormalWeb"/>
              <w:spacing w:before="0" w:after="0"/>
              <w:jc w:val="both"/>
              <w:textAlignment w:val="baseline"/>
              <w:rPr>
                <w:b/>
                <w:i/>
                <w:color w:val="0000FF"/>
                <w:sz w:val="22"/>
                <w:szCs w:val="22"/>
              </w:rPr>
            </w:pPr>
            <w:r w:rsidRPr="00AC4B86">
              <w:rPr>
                <w:i/>
                <w:color w:val="0000FF"/>
                <w:kern w:val="0"/>
                <w:sz w:val="24"/>
                <w:szCs w:val="24"/>
                <w:lang w:eastAsia="en-US"/>
              </w:rPr>
              <w:t xml:space="preserve">* </w:t>
            </w:r>
            <w:r w:rsidRPr="00AC4B86">
              <w:rPr>
                <w:bCs/>
                <w:i/>
                <w:color w:val="0000FF"/>
                <w:sz w:val="22"/>
                <w:szCs w:val="22"/>
              </w:rPr>
              <w:t>Thành phần:</w:t>
            </w:r>
            <w:r w:rsidRPr="00AC4B86">
              <w:rPr>
                <w:i/>
                <w:color w:val="0000FF"/>
                <w:sz w:val="22"/>
                <w:szCs w:val="22"/>
              </w:rPr>
              <w:t xml:space="preserve"> Xạ đen nguyên chất 100%. Quy cách bao gói 40 túi lọc x 5g và tùy theo yêu cầu của khách hàng. </w:t>
            </w:r>
            <w:r w:rsidRPr="00AC4B86">
              <w:rPr>
                <w:bCs/>
                <w:i/>
                <w:color w:val="0000FF"/>
                <w:sz w:val="22"/>
                <w:szCs w:val="22"/>
              </w:rPr>
              <w:t xml:space="preserve">Hạn sử dụng </w:t>
            </w:r>
            <w:r w:rsidRPr="00AC4B86">
              <w:rPr>
                <w:i/>
                <w:color w:val="0000FF"/>
                <w:sz w:val="22"/>
                <w:szCs w:val="22"/>
              </w:rPr>
              <w:t xml:space="preserve">24 tháng kể từ ngày sản xuất; bảo quản nơi khô ráo, thoáng mát. Cách dùng: Cho 2 gói trà túi lọc vào 0,5 lít nước sôi để trong 15 phút rồi uống, hết nước lại đổ nước sôi vào 15 phút lần thứ hai. Có thể uống thay trà. </w:t>
            </w:r>
            <w:r w:rsidRPr="002815F0">
              <w:rPr>
                <w:i/>
                <w:color w:val="0000FF"/>
                <w:sz w:val="22"/>
                <w:szCs w:val="22"/>
              </w:rPr>
              <w:t>Với vị dịu</w:t>
            </w:r>
            <w:r w:rsidRPr="00AC4B86">
              <w:rPr>
                <w:i/>
                <w:color w:val="0000FF"/>
                <w:sz w:val="22"/>
                <w:szCs w:val="22"/>
              </w:rPr>
              <w:t>, ngọt cùng mùi hương đặc trưng, trà xạ đen phù hợp với mọi đối tượng người tiêu dùng. Uống trà xạ đen túi lọc giúp thanh lọc cơ thể, sống khỏe mỗi ngày, mang lại nhiều công dụng trong chữa trị và ngăn ngừa các loại bệnh (như các bệnh lý về gan, tiểu đường, huyết áp cao, suy nhược thần kinh hay nhiệt miệng,</w:t>
            </w:r>
            <w:r>
              <w:rPr>
                <w:i/>
                <w:color w:val="0000FF"/>
                <w:sz w:val="22"/>
                <w:szCs w:val="22"/>
              </w:rPr>
              <w:t xml:space="preserve"> </w:t>
            </w:r>
            <w:r w:rsidRPr="00AC4B86">
              <w:rPr>
                <w:i/>
                <w:color w:val="0000FF"/>
                <w:sz w:val="22"/>
                <w:szCs w:val="22"/>
              </w:rPr>
              <w:t>...).</w:t>
            </w:r>
            <w:r w:rsidRPr="00AC4B86">
              <w:rPr>
                <w:b/>
                <w:i/>
                <w:color w:val="0000FF"/>
                <w:sz w:val="22"/>
                <w:szCs w:val="22"/>
              </w:rPr>
              <w:t xml:space="preserve"> </w:t>
            </w:r>
          </w:p>
        </w:tc>
      </w:tr>
    </w:tbl>
    <w:tbl>
      <w:tblPr>
        <w:tblpPr w:leftFromText="180" w:rightFromText="180" w:vertAnchor="page" w:horzAnchor="margin" w:tblpXSpec="center" w:tblpY="14524"/>
        <w:tblW w:w="0" w:type="auto"/>
        <w:tblLook w:val="01E0"/>
      </w:tblPr>
      <w:tblGrid>
        <w:gridCol w:w="5960"/>
      </w:tblGrid>
      <w:tr w:rsidR="00466167" w:rsidTr="00984331">
        <w:trPr>
          <w:trHeight w:val="50"/>
        </w:trPr>
        <w:tc>
          <w:tcPr>
            <w:tcW w:w="5960" w:type="dxa"/>
          </w:tcPr>
          <w:p w:rsidR="00466167" w:rsidRDefault="00466167" w:rsidP="000634DF">
            <w:pPr>
              <w:shd w:val="clear" w:color="auto" w:fill="FFFFFF"/>
              <w:rPr>
                <w:b/>
                <w:color w:val="0000FF"/>
                <w:sz w:val="20"/>
                <w:szCs w:val="20"/>
                <w:lang w:val="pl-PL"/>
              </w:rPr>
            </w:pPr>
          </w:p>
          <w:p w:rsidR="00466167" w:rsidRPr="00BC4652" w:rsidRDefault="00466167" w:rsidP="00984331">
            <w:pPr>
              <w:shd w:val="clear" w:color="auto" w:fill="FFFFFF"/>
              <w:jc w:val="center"/>
              <w:rPr>
                <w:b/>
                <w:color w:val="0000FF"/>
                <w:sz w:val="20"/>
                <w:szCs w:val="20"/>
                <w:lang w:val="pl-PL"/>
              </w:rPr>
            </w:pPr>
            <w:r w:rsidRPr="00BC4652">
              <w:rPr>
                <w:b/>
                <w:color w:val="0000FF"/>
                <w:sz w:val="20"/>
                <w:szCs w:val="20"/>
                <w:lang w:val="pl-PL"/>
              </w:rPr>
              <w:t>CÔNG TY TNHH SẢN XUẤT THƯƠNG MẠI HÙNG KHÁNH</w:t>
            </w:r>
          </w:p>
          <w:p w:rsidR="00466167" w:rsidRPr="00BC4652" w:rsidRDefault="00466167" w:rsidP="00984331">
            <w:pPr>
              <w:shd w:val="clear" w:color="auto" w:fill="FFFFFF"/>
              <w:jc w:val="center"/>
              <w:rPr>
                <w:color w:val="0000FF"/>
                <w:lang w:val="pl-PL"/>
              </w:rPr>
            </w:pPr>
            <w:r w:rsidRPr="00BC4652">
              <w:rPr>
                <w:b/>
                <w:color w:val="0000FF"/>
                <w:sz w:val="22"/>
                <w:szCs w:val="22"/>
                <w:lang w:val="pl-PL"/>
              </w:rPr>
              <w:t>Địa chỉ:</w:t>
            </w:r>
            <w:r w:rsidRPr="00BC4652">
              <w:rPr>
                <w:color w:val="0000FF"/>
                <w:sz w:val="22"/>
                <w:szCs w:val="22"/>
                <w:lang w:val="pl-PL"/>
              </w:rPr>
              <w:t xml:space="preserve"> Ấp Mũi Tràm C, Xã Khánh Bình Tây Bắc,</w:t>
            </w:r>
          </w:p>
          <w:p w:rsidR="00466167" w:rsidRPr="00BC4652" w:rsidRDefault="00466167" w:rsidP="00984331">
            <w:pPr>
              <w:shd w:val="clear" w:color="auto" w:fill="FFFFFF"/>
              <w:jc w:val="center"/>
              <w:rPr>
                <w:color w:val="0000FF"/>
                <w:lang w:val="pl-PL"/>
              </w:rPr>
            </w:pPr>
            <w:r w:rsidRPr="00BC4652">
              <w:rPr>
                <w:color w:val="0000FF"/>
                <w:sz w:val="22"/>
                <w:szCs w:val="22"/>
                <w:lang w:val="pl-PL"/>
              </w:rPr>
              <w:t>Huyện Trần Văn Thời, Tỉnh Cà Mau.</w:t>
            </w:r>
          </w:p>
          <w:p w:rsidR="00466167" w:rsidRPr="002815F0" w:rsidRDefault="00466167" w:rsidP="00984331">
            <w:pPr>
              <w:shd w:val="clear" w:color="auto" w:fill="FFFFFF"/>
              <w:jc w:val="center"/>
              <w:rPr>
                <w:i/>
                <w:color w:val="0000FF"/>
                <w:lang w:val="pl-PL"/>
              </w:rPr>
            </w:pPr>
            <w:r w:rsidRPr="002815F0">
              <w:rPr>
                <w:b/>
                <w:i/>
                <w:color w:val="0000FF"/>
                <w:sz w:val="22"/>
                <w:szCs w:val="22"/>
                <w:lang w:val="pl-PL"/>
              </w:rPr>
              <w:t>Email:</w:t>
            </w:r>
            <w:r w:rsidRPr="002815F0">
              <w:rPr>
                <w:i/>
                <w:color w:val="0000FF"/>
                <w:sz w:val="22"/>
                <w:szCs w:val="22"/>
                <w:lang w:val="pl-PL"/>
              </w:rPr>
              <w:t>trathaomochungkhanh@gmail.com</w:t>
            </w:r>
          </w:p>
          <w:p w:rsidR="00466167" w:rsidRPr="002815F0" w:rsidRDefault="00466167" w:rsidP="00984331">
            <w:pPr>
              <w:shd w:val="clear" w:color="auto" w:fill="FFFFFF"/>
              <w:jc w:val="center"/>
              <w:rPr>
                <w:i/>
                <w:color w:val="0000FF"/>
                <w:lang w:val="pl-PL"/>
              </w:rPr>
            </w:pPr>
            <w:r w:rsidRPr="002815F0">
              <w:rPr>
                <w:b/>
                <w:i/>
                <w:color w:val="0000FF"/>
                <w:sz w:val="22"/>
                <w:szCs w:val="22"/>
                <w:lang w:val="pl-PL"/>
              </w:rPr>
              <w:t>Website:</w:t>
            </w:r>
            <w:r w:rsidRPr="002815F0">
              <w:rPr>
                <w:i/>
                <w:color w:val="0000FF"/>
                <w:sz w:val="22"/>
                <w:szCs w:val="22"/>
                <w:lang w:val="pl-PL"/>
              </w:rPr>
              <w:t>//trathaomochungkhanh.com</w:t>
            </w:r>
          </w:p>
          <w:p w:rsidR="00466167" w:rsidRPr="00BC4652" w:rsidRDefault="00466167" w:rsidP="00984331">
            <w:pPr>
              <w:shd w:val="clear" w:color="auto" w:fill="FFFFFF"/>
              <w:jc w:val="center"/>
              <w:rPr>
                <w:color w:val="0000FF"/>
              </w:rPr>
            </w:pPr>
            <w:r w:rsidRPr="00BC4652">
              <w:rPr>
                <w:b/>
                <w:i/>
                <w:color w:val="0000FF"/>
                <w:sz w:val="22"/>
                <w:szCs w:val="22"/>
              </w:rPr>
              <w:t>Điện thoại:</w:t>
            </w:r>
            <w:r w:rsidRPr="00BC4652">
              <w:rPr>
                <w:i/>
                <w:color w:val="0000FF"/>
                <w:sz w:val="22"/>
                <w:szCs w:val="22"/>
              </w:rPr>
              <w:t xml:space="preserve"> 0919.660.323 – 0944.609.433</w:t>
            </w:r>
          </w:p>
        </w:tc>
      </w:tr>
    </w:tbl>
    <w:p w:rsidR="00466167" w:rsidRPr="000634DF" w:rsidRDefault="00466167" w:rsidP="000634DF">
      <w:pPr>
        <w:rPr>
          <w:b/>
          <w:color w:val="0000FF"/>
          <w:spacing w:val="-8"/>
          <w:sz w:val="2"/>
          <w:szCs w:val="20"/>
          <w:shd w:val="clear" w:color="auto" w:fill="FFFFFF"/>
        </w:rPr>
      </w:pPr>
      <w:r w:rsidRPr="00AC4B86">
        <w:rPr>
          <w:b/>
          <w:color w:val="0000FF"/>
          <w:spacing w:val="-8"/>
          <w:sz w:val="20"/>
          <w:szCs w:val="20"/>
          <w:shd w:val="clear" w:color="auto" w:fill="FFFFFF"/>
        </w:rPr>
        <w:t xml:space="preserve">                                    </w:t>
      </w:r>
    </w:p>
    <w:sectPr w:rsidR="00466167" w:rsidRPr="000634DF" w:rsidSect="003E0926">
      <w:headerReference w:type="default" r:id="rId10"/>
      <w:type w:val="oddPage"/>
      <w:pgSz w:w="11907" w:h="16840" w:code="9"/>
      <w:pgMar w:top="426" w:right="900" w:bottom="450"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67" w:rsidRDefault="00466167" w:rsidP="00352F63">
      <w:r>
        <w:separator/>
      </w:r>
    </w:p>
  </w:endnote>
  <w:endnote w:type="continuationSeparator" w:id="0">
    <w:p w:rsidR="00466167" w:rsidRDefault="00466167" w:rsidP="00352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67" w:rsidRDefault="00466167" w:rsidP="00352F63">
      <w:r>
        <w:separator/>
      </w:r>
    </w:p>
  </w:footnote>
  <w:footnote w:type="continuationSeparator" w:id="0">
    <w:p w:rsidR="00466167" w:rsidRDefault="00466167" w:rsidP="00352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67" w:rsidRDefault="00466167">
    <w:pPr>
      <w:pStyle w:val="Header"/>
    </w:pPr>
  </w:p>
  <w:p w:rsidR="00466167" w:rsidRDefault="00466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7CB"/>
    <w:multiLevelType w:val="multilevel"/>
    <w:tmpl w:val="D8D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84D1C"/>
    <w:multiLevelType w:val="hybridMultilevel"/>
    <w:tmpl w:val="32ECF7A8"/>
    <w:lvl w:ilvl="0" w:tplc="914441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202D86"/>
    <w:multiLevelType w:val="hybridMultilevel"/>
    <w:tmpl w:val="B0E4AED8"/>
    <w:lvl w:ilvl="0" w:tplc="300CACFC">
      <w:start w:val="1"/>
      <w:numFmt w:val="bullet"/>
      <w:lvlText w:val="-"/>
      <w:lvlJc w:val="left"/>
      <w:pPr>
        <w:ind w:left="1515" w:hanging="360"/>
      </w:pPr>
      <w:rPr>
        <w:rFonts w:ascii="Times New Roman" w:eastAsia="Times New Roman" w:hAnsi="Times New Roman"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stylePaneFormatFilter w:val="3F01"/>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C99"/>
    <w:rsid w:val="00002890"/>
    <w:rsid w:val="000156EF"/>
    <w:rsid w:val="00026BBB"/>
    <w:rsid w:val="00032D61"/>
    <w:rsid w:val="00034381"/>
    <w:rsid w:val="00041964"/>
    <w:rsid w:val="00041F08"/>
    <w:rsid w:val="00046CCC"/>
    <w:rsid w:val="00047099"/>
    <w:rsid w:val="000634DF"/>
    <w:rsid w:val="00066D26"/>
    <w:rsid w:val="00092C2C"/>
    <w:rsid w:val="00092C99"/>
    <w:rsid w:val="000978D1"/>
    <w:rsid w:val="000A0873"/>
    <w:rsid w:val="000B3AD1"/>
    <w:rsid w:val="000B5231"/>
    <w:rsid w:val="000D3095"/>
    <w:rsid w:val="000D6094"/>
    <w:rsid w:val="000E31A4"/>
    <w:rsid w:val="000F3C45"/>
    <w:rsid w:val="00100DFB"/>
    <w:rsid w:val="00113845"/>
    <w:rsid w:val="0013026F"/>
    <w:rsid w:val="00130BF4"/>
    <w:rsid w:val="00154574"/>
    <w:rsid w:val="00167973"/>
    <w:rsid w:val="001755AC"/>
    <w:rsid w:val="001948C4"/>
    <w:rsid w:val="00194C3B"/>
    <w:rsid w:val="001A68A4"/>
    <w:rsid w:val="001B126D"/>
    <w:rsid w:val="001B5674"/>
    <w:rsid w:val="001B6C69"/>
    <w:rsid w:val="001C432D"/>
    <w:rsid w:val="001C5D07"/>
    <w:rsid w:val="001C725A"/>
    <w:rsid w:val="001E6682"/>
    <w:rsid w:val="001F02DA"/>
    <w:rsid w:val="001F247C"/>
    <w:rsid w:val="001F3235"/>
    <w:rsid w:val="001F7172"/>
    <w:rsid w:val="00213233"/>
    <w:rsid w:val="0021638D"/>
    <w:rsid w:val="00220357"/>
    <w:rsid w:val="00226C1D"/>
    <w:rsid w:val="00231AD3"/>
    <w:rsid w:val="002328C3"/>
    <w:rsid w:val="0024046A"/>
    <w:rsid w:val="0025213D"/>
    <w:rsid w:val="002669B7"/>
    <w:rsid w:val="00272945"/>
    <w:rsid w:val="002815F0"/>
    <w:rsid w:val="002875DB"/>
    <w:rsid w:val="002931B9"/>
    <w:rsid w:val="002A3C1F"/>
    <w:rsid w:val="002A5F72"/>
    <w:rsid w:val="002A7F89"/>
    <w:rsid w:val="002B2CBF"/>
    <w:rsid w:val="002B724A"/>
    <w:rsid w:val="002C0437"/>
    <w:rsid w:val="002C4685"/>
    <w:rsid w:val="002C7BAD"/>
    <w:rsid w:val="002D0244"/>
    <w:rsid w:val="002D2B40"/>
    <w:rsid w:val="002D5272"/>
    <w:rsid w:val="002F0019"/>
    <w:rsid w:val="002F56EB"/>
    <w:rsid w:val="003208D5"/>
    <w:rsid w:val="00321FA2"/>
    <w:rsid w:val="00335CE7"/>
    <w:rsid w:val="00341F48"/>
    <w:rsid w:val="00342739"/>
    <w:rsid w:val="00343D3D"/>
    <w:rsid w:val="00352F63"/>
    <w:rsid w:val="00362A0A"/>
    <w:rsid w:val="00372900"/>
    <w:rsid w:val="003833CF"/>
    <w:rsid w:val="003939F6"/>
    <w:rsid w:val="003952DC"/>
    <w:rsid w:val="003C2994"/>
    <w:rsid w:val="003E0926"/>
    <w:rsid w:val="003F0F15"/>
    <w:rsid w:val="003F61E9"/>
    <w:rsid w:val="004105F3"/>
    <w:rsid w:val="00426B16"/>
    <w:rsid w:val="0043327B"/>
    <w:rsid w:val="004544F4"/>
    <w:rsid w:val="00455813"/>
    <w:rsid w:val="004660D2"/>
    <w:rsid w:val="00466167"/>
    <w:rsid w:val="00466EA5"/>
    <w:rsid w:val="00474F9F"/>
    <w:rsid w:val="0047551F"/>
    <w:rsid w:val="004942A5"/>
    <w:rsid w:val="004A52B4"/>
    <w:rsid w:val="004C04B3"/>
    <w:rsid w:val="004C088A"/>
    <w:rsid w:val="004C7CF8"/>
    <w:rsid w:val="004D0BC4"/>
    <w:rsid w:val="004E5D49"/>
    <w:rsid w:val="004F1AEB"/>
    <w:rsid w:val="004F2E3D"/>
    <w:rsid w:val="00502347"/>
    <w:rsid w:val="0051041F"/>
    <w:rsid w:val="00511847"/>
    <w:rsid w:val="00521735"/>
    <w:rsid w:val="00525B78"/>
    <w:rsid w:val="00530EBC"/>
    <w:rsid w:val="00532845"/>
    <w:rsid w:val="00535C11"/>
    <w:rsid w:val="00551637"/>
    <w:rsid w:val="00555A40"/>
    <w:rsid w:val="00565AF7"/>
    <w:rsid w:val="0057166E"/>
    <w:rsid w:val="005863FB"/>
    <w:rsid w:val="00592CBE"/>
    <w:rsid w:val="005A0657"/>
    <w:rsid w:val="005A2718"/>
    <w:rsid w:val="005A7E3E"/>
    <w:rsid w:val="005B535D"/>
    <w:rsid w:val="005B678A"/>
    <w:rsid w:val="005D345C"/>
    <w:rsid w:val="005D4596"/>
    <w:rsid w:val="005E6592"/>
    <w:rsid w:val="005F7697"/>
    <w:rsid w:val="00604D92"/>
    <w:rsid w:val="00611649"/>
    <w:rsid w:val="0065684D"/>
    <w:rsid w:val="00662033"/>
    <w:rsid w:val="006840E5"/>
    <w:rsid w:val="00684E45"/>
    <w:rsid w:val="00696994"/>
    <w:rsid w:val="006A7627"/>
    <w:rsid w:val="006B6EDE"/>
    <w:rsid w:val="006C41E8"/>
    <w:rsid w:val="006C5574"/>
    <w:rsid w:val="006D6079"/>
    <w:rsid w:val="006E1C97"/>
    <w:rsid w:val="0070184B"/>
    <w:rsid w:val="007070C5"/>
    <w:rsid w:val="00710AC1"/>
    <w:rsid w:val="007139BD"/>
    <w:rsid w:val="0071461C"/>
    <w:rsid w:val="00723901"/>
    <w:rsid w:val="00727C8E"/>
    <w:rsid w:val="007312FB"/>
    <w:rsid w:val="00733497"/>
    <w:rsid w:val="0073706D"/>
    <w:rsid w:val="007372D6"/>
    <w:rsid w:val="0074417F"/>
    <w:rsid w:val="00747AD0"/>
    <w:rsid w:val="0075312D"/>
    <w:rsid w:val="007738EC"/>
    <w:rsid w:val="007A3FD2"/>
    <w:rsid w:val="007A60AE"/>
    <w:rsid w:val="007A704F"/>
    <w:rsid w:val="007B70FD"/>
    <w:rsid w:val="007C348F"/>
    <w:rsid w:val="007C409B"/>
    <w:rsid w:val="007C5937"/>
    <w:rsid w:val="007E2B46"/>
    <w:rsid w:val="007F3894"/>
    <w:rsid w:val="007F64F3"/>
    <w:rsid w:val="00806AC6"/>
    <w:rsid w:val="008246EF"/>
    <w:rsid w:val="00843CB8"/>
    <w:rsid w:val="00864F9B"/>
    <w:rsid w:val="008658EC"/>
    <w:rsid w:val="00877C73"/>
    <w:rsid w:val="00884762"/>
    <w:rsid w:val="00893776"/>
    <w:rsid w:val="008A745B"/>
    <w:rsid w:val="008B662F"/>
    <w:rsid w:val="008C257A"/>
    <w:rsid w:val="008C4D9A"/>
    <w:rsid w:val="008D1FF3"/>
    <w:rsid w:val="009357B1"/>
    <w:rsid w:val="00940CE4"/>
    <w:rsid w:val="009447C8"/>
    <w:rsid w:val="00947A0B"/>
    <w:rsid w:val="00961504"/>
    <w:rsid w:val="009722A5"/>
    <w:rsid w:val="00984331"/>
    <w:rsid w:val="009A007D"/>
    <w:rsid w:val="009A1D49"/>
    <w:rsid w:val="009B176E"/>
    <w:rsid w:val="009C009A"/>
    <w:rsid w:val="009D5A6D"/>
    <w:rsid w:val="009F2B07"/>
    <w:rsid w:val="009F7E72"/>
    <w:rsid w:val="00A0058C"/>
    <w:rsid w:val="00A02E59"/>
    <w:rsid w:val="00A051B3"/>
    <w:rsid w:val="00A06C0D"/>
    <w:rsid w:val="00A06D37"/>
    <w:rsid w:val="00A126BF"/>
    <w:rsid w:val="00A213AC"/>
    <w:rsid w:val="00A2207B"/>
    <w:rsid w:val="00A2298E"/>
    <w:rsid w:val="00A36F0B"/>
    <w:rsid w:val="00A53A55"/>
    <w:rsid w:val="00A63CBD"/>
    <w:rsid w:val="00A70998"/>
    <w:rsid w:val="00A74B8C"/>
    <w:rsid w:val="00A96517"/>
    <w:rsid w:val="00A97C8C"/>
    <w:rsid w:val="00AA36D9"/>
    <w:rsid w:val="00AA3751"/>
    <w:rsid w:val="00AA6BE6"/>
    <w:rsid w:val="00AC4B86"/>
    <w:rsid w:val="00AC5035"/>
    <w:rsid w:val="00AC7B9A"/>
    <w:rsid w:val="00AD36A3"/>
    <w:rsid w:val="00AD53E2"/>
    <w:rsid w:val="00AD599A"/>
    <w:rsid w:val="00AE09E7"/>
    <w:rsid w:val="00AE6BA4"/>
    <w:rsid w:val="00B01191"/>
    <w:rsid w:val="00B01820"/>
    <w:rsid w:val="00B03012"/>
    <w:rsid w:val="00B04F08"/>
    <w:rsid w:val="00B132C7"/>
    <w:rsid w:val="00B32693"/>
    <w:rsid w:val="00B33A12"/>
    <w:rsid w:val="00B3424E"/>
    <w:rsid w:val="00B50982"/>
    <w:rsid w:val="00B51072"/>
    <w:rsid w:val="00B5780A"/>
    <w:rsid w:val="00B65776"/>
    <w:rsid w:val="00B66A6D"/>
    <w:rsid w:val="00B75582"/>
    <w:rsid w:val="00B827EA"/>
    <w:rsid w:val="00B84D6A"/>
    <w:rsid w:val="00B90DA4"/>
    <w:rsid w:val="00B9261F"/>
    <w:rsid w:val="00B951A8"/>
    <w:rsid w:val="00B965D5"/>
    <w:rsid w:val="00BA6831"/>
    <w:rsid w:val="00BA7CA7"/>
    <w:rsid w:val="00BB3557"/>
    <w:rsid w:val="00BB3D24"/>
    <w:rsid w:val="00BC24C8"/>
    <w:rsid w:val="00BC4652"/>
    <w:rsid w:val="00BD2796"/>
    <w:rsid w:val="00C0635D"/>
    <w:rsid w:val="00C42472"/>
    <w:rsid w:val="00C511F6"/>
    <w:rsid w:val="00C55E5D"/>
    <w:rsid w:val="00C82AEE"/>
    <w:rsid w:val="00C9565D"/>
    <w:rsid w:val="00CA2E29"/>
    <w:rsid w:val="00CB5614"/>
    <w:rsid w:val="00CB6951"/>
    <w:rsid w:val="00CC0947"/>
    <w:rsid w:val="00CC3BBA"/>
    <w:rsid w:val="00CC4089"/>
    <w:rsid w:val="00CE46C9"/>
    <w:rsid w:val="00CE7E32"/>
    <w:rsid w:val="00D06E74"/>
    <w:rsid w:val="00D23935"/>
    <w:rsid w:val="00D23C73"/>
    <w:rsid w:val="00D3078B"/>
    <w:rsid w:val="00D33FC0"/>
    <w:rsid w:val="00D37918"/>
    <w:rsid w:val="00D5606C"/>
    <w:rsid w:val="00D578C3"/>
    <w:rsid w:val="00D623F3"/>
    <w:rsid w:val="00D73A9C"/>
    <w:rsid w:val="00D7642A"/>
    <w:rsid w:val="00D7654A"/>
    <w:rsid w:val="00D76D42"/>
    <w:rsid w:val="00D77C22"/>
    <w:rsid w:val="00D8201F"/>
    <w:rsid w:val="00D91011"/>
    <w:rsid w:val="00D96F91"/>
    <w:rsid w:val="00D97DB6"/>
    <w:rsid w:val="00DA4274"/>
    <w:rsid w:val="00DA557F"/>
    <w:rsid w:val="00DA6570"/>
    <w:rsid w:val="00DB4934"/>
    <w:rsid w:val="00DC1204"/>
    <w:rsid w:val="00DC2B6C"/>
    <w:rsid w:val="00DD19FC"/>
    <w:rsid w:val="00E009EF"/>
    <w:rsid w:val="00E074D2"/>
    <w:rsid w:val="00E12369"/>
    <w:rsid w:val="00E16FD2"/>
    <w:rsid w:val="00E36B26"/>
    <w:rsid w:val="00E42EF4"/>
    <w:rsid w:val="00E604F7"/>
    <w:rsid w:val="00E77813"/>
    <w:rsid w:val="00E8585A"/>
    <w:rsid w:val="00E8779A"/>
    <w:rsid w:val="00EC0EC4"/>
    <w:rsid w:val="00EC12D6"/>
    <w:rsid w:val="00EC17C7"/>
    <w:rsid w:val="00EC29AC"/>
    <w:rsid w:val="00EC4C3F"/>
    <w:rsid w:val="00EC6980"/>
    <w:rsid w:val="00ED1843"/>
    <w:rsid w:val="00ED20D1"/>
    <w:rsid w:val="00ED3B46"/>
    <w:rsid w:val="00EE13A3"/>
    <w:rsid w:val="00EF7826"/>
    <w:rsid w:val="00F01B57"/>
    <w:rsid w:val="00F0341B"/>
    <w:rsid w:val="00F0642F"/>
    <w:rsid w:val="00F10F7E"/>
    <w:rsid w:val="00F14E02"/>
    <w:rsid w:val="00F461D5"/>
    <w:rsid w:val="00F464AF"/>
    <w:rsid w:val="00F51F1E"/>
    <w:rsid w:val="00F605CA"/>
    <w:rsid w:val="00F66B34"/>
    <w:rsid w:val="00F70FD3"/>
    <w:rsid w:val="00F817B6"/>
    <w:rsid w:val="00F82012"/>
    <w:rsid w:val="00F95583"/>
    <w:rsid w:val="00FA5E28"/>
    <w:rsid w:val="00FD2535"/>
    <w:rsid w:val="00FE13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2C99"/>
    <w:pPr>
      <w:spacing w:before="100" w:after="115"/>
    </w:pPr>
    <w:rPr>
      <w:kern w:val="2"/>
      <w:sz w:val="20"/>
      <w:szCs w:val="20"/>
      <w:lang w:eastAsia="ar-SA"/>
    </w:rPr>
  </w:style>
  <w:style w:type="character" w:customStyle="1" w:styleId="apple-converted-space">
    <w:name w:val="apple-converted-space"/>
    <w:uiPriority w:val="99"/>
    <w:rsid w:val="00092C99"/>
  </w:style>
  <w:style w:type="paragraph" w:styleId="BalloonText">
    <w:name w:val="Balloon Text"/>
    <w:basedOn w:val="Normal"/>
    <w:link w:val="BalloonTextChar"/>
    <w:uiPriority w:val="99"/>
    <w:rsid w:val="005A7E3E"/>
    <w:rPr>
      <w:rFonts w:ascii="Tahoma" w:hAnsi="Tahoma"/>
      <w:sz w:val="16"/>
      <w:szCs w:val="16"/>
    </w:rPr>
  </w:style>
  <w:style w:type="character" w:customStyle="1" w:styleId="BalloonTextChar">
    <w:name w:val="Balloon Text Char"/>
    <w:basedOn w:val="DefaultParagraphFont"/>
    <w:link w:val="BalloonText"/>
    <w:uiPriority w:val="99"/>
    <w:locked/>
    <w:rsid w:val="005A7E3E"/>
    <w:rPr>
      <w:rFonts w:ascii="Tahoma" w:hAnsi="Tahoma" w:cs="Times New Roman"/>
      <w:sz w:val="16"/>
    </w:rPr>
  </w:style>
  <w:style w:type="paragraph" w:styleId="FootnoteText">
    <w:name w:val="footnote text"/>
    <w:basedOn w:val="Normal"/>
    <w:link w:val="FootnoteTextChar"/>
    <w:uiPriority w:val="99"/>
    <w:rsid w:val="00352F63"/>
    <w:rPr>
      <w:rFonts w:ascii="VNI-Times" w:hAnsi="VNI-Times"/>
      <w:sz w:val="20"/>
      <w:szCs w:val="20"/>
      <w:lang w:eastAsia="vi-VN"/>
    </w:rPr>
  </w:style>
  <w:style w:type="character" w:customStyle="1" w:styleId="FootnoteTextChar">
    <w:name w:val="Footnote Text Char"/>
    <w:basedOn w:val="DefaultParagraphFont"/>
    <w:link w:val="FootnoteText"/>
    <w:uiPriority w:val="99"/>
    <w:locked/>
    <w:rsid w:val="00352F63"/>
    <w:rPr>
      <w:rFonts w:ascii="VNI-Times" w:hAnsi="VNI-Times" w:cs="Times New Roman"/>
      <w:lang w:eastAsia="vi-VN"/>
    </w:rPr>
  </w:style>
  <w:style w:type="character" w:styleId="FootnoteReference">
    <w:name w:val="footnote reference"/>
    <w:basedOn w:val="DefaultParagraphFont"/>
    <w:uiPriority w:val="99"/>
    <w:rsid w:val="00352F63"/>
    <w:rPr>
      <w:rFonts w:cs="Times New Roman"/>
      <w:vertAlign w:val="superscript"/>
    </w:rPr>
  </w:style>
  <w:style w:type="character" w:styleId="Strong">
    <w:name w:val="Strong"/>
    <w:basedOn w:val="DefaultParagraphFont"/>
    <w:uiPriority w:val="99"/>
    <w:qFormat/>
    <w:rsid w:val="00352F63"/>
    <w:rPr>
      <w:rFonts w:cs="Times New Roman"/>
      <w:b/>
    </w:rPr>
  </w:style>
  <w:style w:type="paragraph" w:styleId="Header">
    <w:name w:val="header"/>
    <w:basedOn w:val="Normal"/>
    <w:link w:val="HeaderChar"/>
    <w:uiPriority w:val="99"/>
    <w:rsid w:val="00352F63"/>
    <w:pPr>
      <w:tabs>
        <w:tab w:val="center" w:pos="4680"/>
        <w:tab w:val="right" w:pos="9360"/>
      </w:tabs>
    </w:pPr>
  </w:style>
  <w:style w:type="character" w:customStyle="1" w:styleId="HeaderChar">
    <w:name w:val="Header Char"/>
    <w:basedOn w:val="DefaultParagraphFont"/>
    <w:link w:val="Header"/>
    <w:uiPriority w:val="99"/>
    <w:locked/>
    <w:rsid w:val="00352F63"/>
    <w:rPr>
      <w:rFonts w:cs="Times New Roman"/>
      <w:sz w:val="24"/>
    </w:rPr>
  </w:style>
  <w:style w:type="paragraph" w:styleId="Footer">
    <w:name w:val="footer"/>
    <w:basedOn w:val="Normal"/>
    <w:link w:val="FooterChar"/>
    <w:uiPriority w:val="99"/>
    <w:rsid w:val="00352F63"/>
    <w:pPr>
      <w:tabs>
        <w:tab w:val="center" w:pos="4680"/>
        <w:tab w:val="right" w:pos="9360"/>
      </w:tabs>
    </w:pPr>
  </w:style>
  <w:style w:type="character" w:customStyle="1" w:styleId="FooterChar">
    <w:name w:val="Footer Char"/>
    <w:basedOn w:val="DefaultParagraphFont"/>
    <w:link w:val="Footer"/>
    <w:uiPriority w:val="99"/>
    <w:locked/>
    <w:rsid w:val="00352F63"/>
    <w:rPr>
      <w:rFonts w:cs="Times New Roman"/>
      <w:sz w:val="24"/>
    </w:rPr>
  </w:style>
  <w:style w:type="character" w:styleId="Emphasis">
    <w:name w:val="Emphasis"/>
    <w:basedOn w:val="DefaultParagraphFont"/>
    <w:uiPriority w:val="99"/>
    <w:qFormat/>
    <w:rsid w:val="002875DB"/>
    <w:rPr>
      <w:rFonts w:cs="Times New Roman"/>
      <w:i/>
    </w:rPr>
  </w:style>
  <w:style w:type="table" w:styleId="TableGrid">
    <w:name w:val="Table Grid"/>
    <w:basedOn w:val="TableNormal"/>
    <w:uiPriority w:val="99"/>
    <w:rsid w:val="000D30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38EC"/>
    <w:pPr>
      <w:ind w:left="720"/>
      <w:contextualSpacing/>
    </w:pPr>
  </w:style>
</w:styles>
</file>

<file path=word/webSettings.xml><?xml version="1.0" encoding="utf-8"?>
<w:webSettings xmlns:r="http://schemas.openxmlformats.org/officeDocument/2006/relationships" xmlns:w="http://schemas.openxmlformats.org/wordprocessingml/2006/main">
  <w:divs>
    <w:div w:id="9724546">
      <w:marLeft w:val="0"/>
      <w:marRight w:val="0"/>
      <w:marTop w:val="0"/>
      <w:marBottom w:val="0"/>
      <w:divBdr>
        <w:top w:val="none" w:sz="0" w:space="0" w:color="auto"/>
        <w:left w:val="none" w:sz="0" w:space="0" w:color="auto"/>
        <w:bottom w:val="none" w:sz="0" w:space="0" w:color="auto"/>
        <w:right w:val="none" w:sz="0" w:space="0" w:color="auto"/>
      </w:divBdr>
    </w:div>
    <w:div w:id="9724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Pages>
  <Words>580</Words>
  <Characters>3308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AP-PC</dc:creator>
  <cp:keywords/>
  <dc:description/>
  <cp:lastModifiedBy>Thanh An</cp:lastModifiedBy>
  <cp:revision>14</cp:revision>
  <cp:lastPrinted>2023-07-13T08:28:00Z</cp:lastPrinted>
  <dcterms:created xsi:type="dcterms:W3CDTF">2023-08-26T12:03:00Z</dcterms:created>
  <dcterms:modified xsi:type="dcterms:W3CDTF">2023-08-28T12:56:00Z</dcterms:modified>
</cp:coreProperties>
</file>